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13B6" w14:textId="77777777" w:rsidR="001D1485" w:rsidRDefault="00B768D5">
      <w:pPr>
        <w:pStyle w:val="Ttulo"/>
      </w:pPr>
      <w:r>
        <w:rPr>
          <w:spacing w:val="-14"/>
        </w:rPr>
        <w:t>CONVOCATORIA</w:t>
      </w:r>
      <w:r>
        <w:rPr>
          <w:spacing w:val="-9"/>
        </w:rPr>
        <w:t xml:space="preserve"> </w:t>
      </w:r>
      <w:r>
        <w:rPr>
          <w:spacing w:val="-14"/>
        </w:rPr>
        <w:t>DE</w:t>
      </w:r>
      <w:r>
        <w:rPr>
          <w:spacing w:val="-9"/>
        </w:rPr>
        <w:t xml:space="preserve"> </w:t>
      </w:r>
      <w:r>
        <w:rPr>
          <w:spacing w:val="-14"/>
        </w:rPr>
        <w:t>EMPLEO</w:t>
      </w:r>
    </w:p>
    <w:p w14:paraId="2ED31006" w14:textId="4D512F5D" w:rsidR="001D1485" w:rsidRDefault="00B768D5">
      <w:pPr>
        <w:pStyle w:val="Ttulo1"/>
        <w:spacing w:before="240"/>
      </w:pPr>
      <w:r>
        <w:rPr>
          <w:spacing w:val="-6"/>
        </w:rPr>
        <w:t>FMV/CONV</w:t>
      </w:r>
      <w:r>
        <w:rPr>
          <w:spacing w:val="-12"/>
        </w:rPr>
        <w:t xml:space="preserve"> </w:t>
      </w:r>
      <w:r w:rsidR="00443970">
        <w:rPr>
          <w:spacing w:val="-6"/>
        </w:rPr>
        <w:t>1</w:t>
      </w:r>
      <w:r>
        <w:rPr>
          <w:spacing w:val="-6"/>
        </w:rPr>
        <w:t>/202</w:t>
      </w:r>
      <w:r w:rsidR="00341280">
        <w:rPr>
          <w:spacing w:val="-6"/>
        </w:rPr>
        <w:t>6</w:t>
      </w:r>
    </w:p>
    <w:p w14:paraId="721A8706" w14:textId="54C22C21" w:rsidR="001D1485" w:rsidRDefault="003674CA">
      <w:pPr>
        <w:spacing w:before="240"/>
        <w:ind w:left="23"/>
        <w:rPr>
          <w:b/>
          <w:sz w:val="32"/>
        </w:rPr>
      </w:pPr>
      <w:r>
        <w:rPr>
          <w:b/>
          <w:spacing w:val="-6"/>
          <w:sz w:val="32"/>
        </w:rPr>
        <w:t xml:space="preserve">Requisitos </w:t>
      </w:r>
      <w:r w:rsidR="00B768D5">
        <w:rPr>
          <w:b/>
          <w:spacing w:val="-6"/>
          <w:sz w:val="32"/>
        </w:rPr>
        <w:t>de</w:t>
      </w:r>
      <w:r>
        <w:rPr>
          <w:b/>
          <w:spacing w:val="-6"/>
          <w:sz w:val="32"/>
        </w:rPr>
        <w:t xml:space="preserve"> </w:t>
      </w:r>
      <w:r w:rsidR="00B768D5">
        <w:rPr>
          <w:b/>
          <w:spacing w:val="-6"/>
          <w:sz w:val="32"/>
        </w:rPr>
        <w:t>l</w:t>
      </w:r>
      <w:r>
        <w:rPr>
          <w:b/>
          <w:spacing w:val="-6"/>
          <w:sz w:val="32"/>
        </w:rPr>
        <w:t>a</w:t>
      </w:r>
      <w:r w:rsidR="00B768D5">
        <w:rPr>
          <w:b/>
          <w:spacing w:val="-8"/>
          <w:sz w:val="32"/>
        </w:rPr>
        <w:t xml:space="preserve"> </w:t>
      </w:r>
      <w:r>
        <w:rPr>
          <w:b/>
          <w:spacing w:val="-8"/>
          <w:sz w:val="32"/>
        </w:rPr>
        <w:t xml:space="preserve">persona </w:t>
      </w:r>
      <w:r w:rsidR="00B768D5">
        <w:rPr>
          <w:b/>
          <w:spacing w:val="-6"/>
          <w:sz w:val="32"/>
        </w:rPr>
        <w:t>candidat</w:t>
      </w:r>
      <w:r>
        <w:rPr>
          <w:b/>
          <w:spacing w:val="-6"/>
          <w:sz w:val="32"/>
        </w:rPr>
        <w:t>a</w:t>
      </w:r>
    </w:p>
    <w:p w14:paraId="61E221FB" w14:textId="221071E5" w:rsidR="00341280" w:rsidRDefault="00B768D5" w:rsidP="003E6021">
      <w:pPr>
        <w:pStyle w:val="Prrafodelista"/>
        <w:numPr>
          <w:ilvl w:val="0"/>
          <w:numId w:val="7"/>
        </w:numPr>
        <w:tabs>
          <w:tab w:val="left" w:pos="954"/>
        </w:tabs>
        <w:spacing w:before="92"/>
      </w:pPr>
      <w:r w:rsidRPr="003E6021">
        <w:rPr>
          <w:b/>
        </w:rPr>
        <w:t>Titulación</w:t>
      </w:r>
      <w:r w:rsidRPr="003E6021">
        <w:rPr>
          <w:b/>
          <w:spacing w:val="-5"/>
        </w:rPr>
        <w:t xml:space="preserve"> </w:t>
      </w:r>
      <w:r w:rsidRPr="003E6021">
        <w:rPr>
          <w:b/>
        </w:rPr>
        <w:t>exigida</w:t>
      </w:r>
      <w:r w:rsidR="00341280" w:rsidRPr="003E6021">
        <w:rPr>
          <w:b/>
        </w:rPr>
        <w:t>:</w:t>
      </w:r>
      <w:r w:rsidRPr="003E6021">
        <w:rPr>
          <w:b/>
          <w:spacing w:val="-4"/>
        </w:rPr>
        <w:t xml:space="preserve"> </w:t>
      </w:r>
      <w:r w:rsidR="00341280" w:rsidRPr="00341280">
        <w:t>MECES 3 (</w:t>
      </w:r>
      <w:r w:rsidR="00341280">
        <w:t>L</w:t>
      </w:r>
      <w:r w:rsidR="00341280" w:rsidRPr="00341280">
        <w:t xml:space="preserve">icenciatura o </w:t>
      </w:r>
      <w:r w:rsidR="00341280">
        <w:t>G</w:t>
      </w:r>
      <w:r w:rsidR="00341280" w:rsidRPr="00341280">
        <w:t xml:space="preserve">rado + </w:t>
      </w:r>
      <w:r w:rsidR="00341280">
        <w:t>M</w:t>
      </w:r>
      <w:r w:rsidR="00341280" w:rsidRPr="00341280">
        <w:t xml:space="preserve">aster </w:t>
      </w:r>
      <w:r w:rsidR="003674CA">
        <w:t>oficial: Licenciatura o titulación equivalente en ciencias de la salud</w:t>
      </w:r>
      <w:r w:rsidR="00341280" w:rsidRPr="00341280">
        <w:t>)</w:t>
      </w:r>
      <w:r w:rsidR="003674CA">
        <w:t>.</w:t>
      </w:r>
    </w:p>
    <w:p w14:paraId="2B924BF8" w14:textId="26158E54" w:rsidR="003E6021" w:rsidRDefault="003E6021" w:rsidP="003E6021">
      <w:pPr>
        <w:pStyle w:val="Prrafodelista"/>
        <w:numPr>
          <w:ilvl w:val="0"/>
          <w:numId w:val="7"/>
        </w:numPr>
        <w:tabs>
          <w:tab w:val="left" w:pos="954"/>
        </w:tabs>
        <w:spacing w:before="92"/>
      </w:pPr>
      <w:r w:rsidRPr="003E6021">
        <w:t>Formación Sanitaria Especializada</w:t>
      </w:r>
      <w:r>
        <w:t>.</w:t>
      </w:r>
    </w:p>
    <w:p w14:paraId="540D878A" w14:textId="77777777" w:rsidR="003E6021" w:rsidRPr="00341280" w:rsidRDefault="003E6021" w:rsidP="003E6021">
      <w:pPr>
        <w:pStyle w:val="Prrafodelista"/>
        <w:tabs>
          <w:tab w:val="left" w:pos="954"/>
        </w:tabs>
        <w:spacing w:before="92"/>
        <w:ind w:left="720" w:firstLine="0"/>
      </w:pPr>
    </w:p>
    <w:p w14:paraId="35951B2F" w14:textId="77777777" w:rsidR="001D1485" w:rsidRDefault="00B768D5">
      <w:pPr>
        <w:pStyle w:val="Ttulo1"/>
      </w:pPr>
      <w:r>
        <w:rPr>
          <w:spacing w:val="-7"/>
        </w:rPr>
        <w:t>Presentación</w:t>
      </w:r>
      <w:r>
        <w:rPr>
          <w:spacing w:val="-2"/>
        </w:rPr>
        <w:t xml:space="preserve"> solicitudes</w:t>
      </w:r>
    </w:p>
    <w:p w14:paraId="3440A527" w14:textId="0331B8DB" w:rsidR="001D1485" w:rsidRDefault="00B768D5" w:rsidP="00A260F1">
      <w:pPr>
        <w:pStyle w:val="Prrafodelista"/>
        <w:numPr>
          <w:ilvl w:val="0"/>
          <w:numId w:val="1"/>
        </w:numPr>
        <w:tabs>
          <w:tab w:val="left" w:pos="709"/>
        </w:tabs>
        <w:spacing w:before="120"/>
        <w:ind w:hanging="528"/>
      </w:pPr>
      <w:r>
        <w:rPr>
          <w:b/>
        </w:rPr>
        <w:t>Periodo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presentación</w:t>
      </w:r>
      <w:r>
        <w:rPr>
          <w:b/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A260F1">
        <w:t>14</w:t>
      </w:r>
      <w:r w:rsidRPr="00A260F1">
        <w:rPr>
          <w:spacing w:val="-2"/>
        </w:rPr>
        <w:t xml:space="preserve"> </w:t>
      </w:r>
      <w:r w:rsidRPr="00A260F1">
        <w:t>al</w:t>
      </w:r>
      <w:r w:rsidRPr="00A260F1">
        <w:rPr>
          <w:spacing w:val="-4"/>
        </w:rPr>
        <w:t xml:space="preserve"> </w:t>
      </w:r>
      <w:r w:rsidR="00A260F1">
        <w:rPr>
          <w:spacing w:val="-4"/>
        </w:rPr>
        <w:t>2</w:t>
      </w:r>
      <w:r w:rsidR="007835D3">
        <w:rPr>
          <w:spacing w:val="-4"/>
        </w:rPr>
        <w:t>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41280">
        <w:rPr>
          <w:spacing w:val="-2"/>
        </w:rPr>
        <w:t>abril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341280">
        <w:rPr>
          <w:spacing w:val="-4"/>
        </w:rPr>
        <w:t>6</w:t>
      </w:r>
      <w:r w:rsidR="00A8266B">
        <w:rPr>
          <w:spacing w:val="-4"/>
        </w:rPr>
        <w:t>, ambos incluidos.</w:t>
      </w:r>
    </w:p>
    <w:p w14:paraId="2F0CA329" w14:textId="7C2EF140" w:rsidR="001D1485" w:rsidRDefault="00B768D5" w:rsidP="00A260F1">
      <w:pPr>
        <w:pStyle w:val="Ttulo2"/>
        <w:numPr>
          <w:ilvl w:val="0"/>
          <w:numId w:val="1"/>
        </w:numPr>
        <w:tabs>
          <w:tab w:val="left" w:pos="709"/>
        </w:tabs>
        <w:spacing w:before="42"/>
        <w:ind w:hanging="528"/>
      </w:pPr>
      <w:r>
        <w:t>Documentación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aportar</w:t>
      </w:r>
      <w:r w:rsidR="00A260F1">
        <w:rPr>
          <w:spacing w:val="-2"/>
        </w:rPr>
        <w:t>:</w:t>
      </w:r>
    </w:p>
    <w:p w14:paraId="12DC1525" w14:textId="77777777" w:rsidR="001D1485" w:rsidRDefault="00B768D5" w:rsidP="00A260F1">
      <w:pPr>
        <w:pStyle w:val="Prrafodelista"/>
        <w:numPr>
          <w:ilvl w:val="1"/>
          <w:numId w:val="10"/>
        </w:numPr>
        <w:tabs>
          <w:tab w:val="left" w:pos="709"/>
          <w:tab w:val="left" w:pos="1418"/>
        </w:tabs>
        <w:spacing w:before="38"/>
        <w:ind w:left="1276" w:hanging="528"/>
      </w:pPr>
      <w:r>
        <w:rPr>
          <w:spacing w:val="-5"/>
        </w:rPr>
        <w:t>DNI</w:t>
      </w:r>
    </w:p>
    <w:p w14:paraId="2023D73A" w14:textId="77777777" w:rsidR="001D1485" w:rsidRDefault="00B768D5" w:rsidP="00A260F1">
      <w:pPr>
        <w:pStyle w:val="Prrafodelista"/>
        <w:numPr>
          <w:ilvl w:val="1"/>
          <w:numId w:val="10"/>
        </w:numPr>
        <w:tabs>
          <w:tab w:val="left" w:pos="709"/>
          <w:tab w:val="left" w:pos="1418"/>
        </w:tabs>
        <w:ind w:left="1276" w:hanging="528"/>
      </w:pPr>
      <w:r>
        <w:t>CV</w:t>
      </w:r>
      <w:r>
        <w:rPr>
          <w:spacing w:val="-4"/>
        </w:rPr>
        <w:t xml:space="preserve"> </w:t>
      </w:r>
      <w:r>
        <w:rPr>
          <w:spacing w:val="-2"/>
        </w:rPr>
        <w:t>completo</w:t>
      </w:r>
    </w:p>
    <w:p w14:paraId="1A049B0C" w14:textId="77777777" w:rsidR="001D1485" w:rsidRDefault="00B768D5" w:rsidP="00A260F1">
      <w:pPr>
        <w:pStyle w:val="Prrafodelista"/>
        <w:numPr>
          <w:ilvl w:val="1"/>
          <w:numId w:val="10"/>
        </w:numPr>
        <w:tabs>
          <w:tab w:val="left" w:pos="709"/>
          <w:tab w:val="left" w:pos="1418"/>
        </w:tabs>
        <w:spacing w:before="32"/>
        <w:ind w:left="1276" w:hanging="528"/>
      </w:pP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2"/>
        </w:rPr>
        <w:t xml:space="preserve"> laboral</w:t>
      </w:r>
    </w:p>
    <w:p w14:paraId="3DBCE012" w14:textId="7FF716CC" w:rsidR="001D1485" w:rsidRDefault="00B768D5" w:rsidP="00A260F1">
      <w:pPr>
        <w:pStyle w:val="Prrafodelista"/>
        <w:numPr>
          <w:ilvl w:val="1"/>
          <w:numId w:val="10"/>
        </w:numPr>
        <w:tabs>
          <w:tab w:val="left" w:pos="709"/>
          <w:tab w:val="left" w:pos="1418"/>
        </w:tabs>
        <w:spacing w:line="268" w:lineRule="auto"/>
        <w:ind w:left="1276" w:right="781" w:hanging="528"/>
      </w:pPr>
      <w:r>
        <w:t>Acreditaciones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 w:rsidR="00644653">
        <w:t xml:space="preserve"> requerida</w:t>
      </w:r>
    </w:p>
    <w:p w14:paraId="50DA8EEE" w14:textId="77777777" w:rsidR="00644653" w:rsidRDefault="00644653" w:rsidP="00A260F1">
      <w:pPr>
        <w:pStyle w:val="Prrafodelista"/>
        <w:tabs>
          <w:tab w:val="left" w:pos="709"/>
          <w:tab w:val="left" w:pos="1674"/>
        </w:tabs>
        <w:spacing w:line="268" w:lineRule="auto"/>
        <w:ind w:left="1674" w:right="781" w:hanging="528"/>
      </w:pPr>
    </w:p>
    <w:p w14:paraId="11ECDBAC" w14:textId="77777777" w:rsidR="001D1485" w:rsidRDefault="00B768D5" w:rsidP="00A260F1">
      <w:pPr>
        <w:pStyle w:val="Ttulo2"/>
        <w:numPr>
          <w:ilvl w:val="0"/>
          <w:numId w:val="1"/>
        </w:numPr>
        <w:tabs>
          <w:tab w:val="left" w:pos="709"/>
        </w:tabs>
        <w:ind w:hanging="528"/>
      </w:pPr>
      <w:r>
        <w:t>Modo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presentación</w:t>
      </w:r>
    </w:p>
    <w:p w14:paraId="46B413C0" w14:textId="6E242867" w:rsidR="001D1485" w:rsidRDefault="00B768D5" w:rsidP="00A260F1">
      <w:pPr>
        <w:pStyle w:val="Textoindependiente"/>
        <w:tabs>
          <w:tab w:val="left" w:pos="709"/>
        </w:tabs>
        <w:spacing w:before="240"/>
        <w:ind w:left="567" w:right="11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documentación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indicada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se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debe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enviar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al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correo</w:t>
      </w:r>
      <w:r>
        <w:rPr>
          <w:rFonts w:ascii="Trebuchet MS" w:hAnsi="Trebuchet MS"/>
          <w:spacing w:val="-11"/>
        </w:rPr>
        <w:t xml:space="preserve"> </w:t>
      </w:r>
      <w:r w:rsidR="00A260F1">
        <w:rPr>
          <w:rFonts w:ascii="Trebuchet MS" w:hAnsi="Trebuchet MS"/>
          <w:spacing w:val="-11"/>
        </w:rPr>
        <w:t xml:space="preserve">electrónico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Fundación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Marqués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 xml:space="preserve">Valdecilla </w:t>
      </w:r>
      <w:hyperlink r:id="rId7">
        <w:r w:rsidR="001D1485">
          <w:rPr>
            <w:rFonts w:ascii="Trebuchet MS" w:hAnsi="Trebuchet MS"/>
            <w:color w:val="0000FF"/>
            <w:u w:val="single" w:color="0000FF"/>
          </w:rPr>
          <w:t>rrhh@fmvaldecilla.es</w:t>
        </w:r>
      </w:hyperlink>
      <w:r>
        <w:rPr>
          <w:rFonts w:ascii="Trebuchet MS" w:hAnsi="Trebuchet MS"/>
          <w:color w:val="0000FF"/>
          <w:spacing w:val="-16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el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periodo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indicado.</w:t>
      </w:r>
    </w:p>
    <w:p w14:paraId="0566846C" w14:textId="77777777" w:rsidR="001D1485" w:rsidRDefault="00B768D5">
      <w:pPr>
        <w:pStyle w:val="Ttulo1"/>
        <w:spacing w:before="355"/>
      </w:pPr>
      <w:r>
        <w:rPr>
          <w:spacing w:val="-6"/>
        </w:rPr>
        <w:t>Perfil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Puesto</w:t>
      </w:r>
    </w:p>
    <w:p w14:paraId="48F2C447" w14:textId="6F878727" w:rsidR="001D1485" w:rsidRDefault="00B768D5" w:rsidP="00034531">
      <w:pPr>
        <w:pStyle w:val="Prrafodelista"/>
        <w:numPr>
          <w:ilvl w:val="0"/>
          <w:numId w:val="1"/>
        </w:numPr>
        <w:tabs>
          <w:tab w:val="left" w:pos="954"/>
        </w:tabs>
        <w:spacing w:before="117"/>
        <w:ind w:right="712"/>
      </w:pPr>
      <w:r>
        <w:rPr>
          <w:b/>
        </w:rPr>
        <w:t>Duración</w:t>
      </w:r>
      <w:r w:rsidR="00341280">
        <w:rPr>
          <w:b/>
        </w:rPr>
        <w:t>:</w:t>
      </w:r>
      <w:r>
        <w:rPr>
          <w:b/>
          <w:spacing w:val="-2"/>
        </w:rPr>
        <w:t xml:space="preserve"> </w:t>
      </w:r>
      <w:r>
        <w:t>Eventual</w:t>
      </w:r>
      <w:r>
        <w:rPr>
          <w:spacing w:val="-4"/>
        </w:rPr>
        <w:t xml:space="preserve"> </w:t>
      </w:r>
      <w:r>
        <w:t>(</w:t>
      </w:r>
      <w:r w:rsidR="00341280">
        <w:t>según normativa laboral</w:t>
      </w:r>
      <w:r>
        <w:rPr>
          <w:spacing w:val="-2"/>
        </w:rPr>
        <w:t>)</w:t>
      </w:r>
    </w:p>
    <w:p w14:paraId="2460B59B" w14:textId="722E5A49" w:rsidR="001D1485" w:rsidRPr="003626CB" w:rsidRDefault="00B768D5" w:rsidP="002A5698">
      <w:pPr>
        <w:pStyle w:val="Prrafodelista"/>
        <w:numPr>
          <w:ilvl w:val="0"/>
          <w:numId w:val="1"/>
        </w:numPr>
        <w:tabs>
          <w:tab w:val="left" w:pos="954"/>
        </w:tabs>
        <w:spacing w:before="42"/>
        <w:ind w:right="712"/>
        <w:jc w:val="both"/>
      </w:pPr>
      <w:r w:rsidRPr="003626CB">
        <w:rPr>
          <w:b/>
        </w:rPr>
        <w:t>Retribuciones</w:t>
      </w:r>
      <w:r w:rsidR="00341280" w:rsidRPr="003626CB">
        <w:rPr>
          <w:b/>
        </w:rPr>
        <w:t>:</w:t>
      </w:r>
      <w:r w:rsidRPr="003626CB">
        <w:rPr>
          <w:b/>
          <w:spacing w:val="-6"/>
        </w:rPr>
        <w:t xml:space="preserve"> </w:t>
      </w:r>
      <w:r w:rsidR="002A5698" w:rsidRPr="003626CB">
        <w:rPr>
          <w:spacing w:val="-5"/>
        </w:rPr>
        <w:t>Equivalentes a Técnico Superior – Hematólogo, excluido antigüedad (dedicación II).</w:t>
      </w:r>
    </w:p>
    <w:p w14:paraId="2D23BEAC" w14:textId="4DD2C1BC" w:rsidR="001D1485" w:rsidRDefault="00B768D5" w:rsidP="002A5698">
      <w:pPr>
        <w:pStyle w:val="Prrafodelista"/>
        <w:numPr>
          <w:ilvl w:val="0"/>
          <w:numId w:val="1"/>
        </w:numPr>
        <w:tabs>
          <w:tab w:val="left" w:pos="954"/>
        </w:tabs>
        <w:spacing w:before="41"/>
        <w:ind w:right="712"/>
        <w:jc w:val="both"/>
      </w:pPr>
      <w:r>
        <w:rPr>
          <w:b/>
        </w:rPr>
        <w:t>Dependencia</w:t>
      </w:r>
      <w:r>
        <w:rPr>
          <w:b/>
          <w:spacing w:val="-7"/>
        </w:rPr>
        <w:t xml:space="preserve"> </w:t>
      </w:r>
      <w:r>
        <w:rPr>
          <w:b/>
        </w:rPr>
        <w:t>jerárquica</w:t>
      </w:r>
      <w:r w:rsidR="00233FD1">
        <w:rPr>
          <w:b/>
        </w:rPr>
        <w:t xml:space="preserve"> directa</w:t>
      </w:r>
      <w:r w:rsidR="00341280">
        <w:rPr>
          <w:b/>
        </w:rPr>
        <w:t xml:space="preserve">: </w:t>
      </w:r>
      <w:r w:rsidR="00233FD1" w:rsidRPr="00233FD1">
        <w:rPr>
          <w:bCs/>
        </w:rPr>
        <w:t>Dirección del Banco de Sangre y Tejidos</w:t>
      </w:r>
      <w:r w:rsidR="0096666C">
        <w:rPr>
          <w:bCs/>
        </w:rPr>
        <w:t xml:space="preserve"> de Cantabria.</w:t>
      </w:r>
    </w:p>
    <w:p w14:paraId="260DC941" w14:textId="3FDAD04B" w:rsidR="001D1485" w:rsidRPr="00E850DE" w:rsidRDefault="00B768D5" w:rsidP="00034531">
      <w:pPr>
        <w:pStyle w:val="Prrafodelista"/>
        <w:numPr>
          <w:ilvl w:val="0"/>
          <w:numId w:val="1"/>
        </w:numPr>
        <w:tabs>
          <w:tab w:val="left" w:pos="954"/>
        </w:tabs>
        <w:spacing w:before="39"/>
        <w:ind w:right="712"/>
        <w:jc w:val="both"/>
      </w:pPr>
      <w:r>
        <w:rPr>
          <w:b/>
        </w:rPr>
        <w:t>Funciones</w:t>
      </w:r>
      <w:r w:rsidR="00E3658A">
        <w:rPr>
          <w:b/>
          <w:spacing w:val="-5"/>
        </w:rPr>
        <w:t>:</w:t>
      </w:r>
      <w:r w:rsidR="00DB6B8C" w:rsidRPr="00DB6B8C">
        <w:t xml:space="preserve"> </w:t>
      </w:r>
      <w:r w:rsidR="00DB6B8C" w:rsidRPr="00DB6B8C">
        <w:rPr>
          <w:bCs/>
          <w:spacing w:val="-5"/>
        </w:rPr>
        <w:t>Las propias de un Centro de Transfusión y un establecimiento de Tejidos. Validación y monitorización de resultados de los procesos de producción y analíticos de componentes sanguíneos, tejidos de origen humano y donaciones de leche. Elaboración y actualización de los procedimientos operativos técnicos. Gestión y coordinación servicios prestados a los distintos hospitales (distribución de componentes sanguíneos, tejidos, donaciones de leche, estudios inmunohematológicos, etc.). Mantenimiento sistema de gestión de calidad del BSTC. Interlocución entre el director del centro y personal técnico. Validación de nuevo equipamiento técnico. Participación formación continuada del personal de BSTC. Implantación de las acciones correctoras y preventivas relativas a las diferentes áreas de actividad realizadas por los hematólogos en las que está organizado el BSTC. Colaboración y sustitución o refuerzo de la actividad en otra área cuando proceda.</w:t>
      </w:r>
    </w:p>
    <w:p w14:paraId="0314BD21" w14:textId="77777777" w:rsidR="00E850DE" w:rsidRDefault="00E850DE" w:rsidP="00E3658A">
      <w:pPr>
        <w:tabs>
          <w:tab w:val="left" w:pos="567"/>
        </w:tabs>
        <w:spacing w:before="39"/>
        <w:ind w:left="851"/>
        <w:jc w:val="both"/>
      </w:pPr>
    </w:p>
    <w:p w14:paraId="304DAE93" w14:textId="77777777" w:rsidR="003626CB" w:rsidRDefault="003626CB" w:rsidP="00E3658A">
      <w:pPr>
        <w:tabs>
          <w:tab w:val="left" w:pos="567"/>
        </w:tabs>
        <w:spacing w:before="39"/>
        <w:ind w:left="851"/>
        <w:jc w:val="both"/>
      </w:pPr>
    </w:p>
    <w:p w14:paraId="37DE6DC6" w14:textId="77777777" w:rsidR="003626CB" w:rsidRDefault="003626CB" w:rsidP="00E3658A">
      <w:pPr>
        <w:tabs>
          <w:tab w:val="left" w:pos="567"/>
        </w:tabs>
        <w:spacing w:before="39"/>
        <w:ind w:left="851"/>
        <w:jc w:val="both"/>
      </w:pPr>
    </w:p>
    <w:p w14:paraId="2C8EEA3F" w14:textId="77777777" w:rsidR="003626CB" w:rsidRPr="00EA15BE" w:rsidRDefault="003626CB" w:rsidP="00E3658A">
      <w:pPr>
        <w:tabs>
          <w:tab w:val="left" w:pos="567"/>
        </w:tabs>
        <w:spacing w:before="39"/>
        <w:ind w:left="851"/>
        <w:jc w:val="both"/>
      </w:pPr>
    </w:p>
    <w:p w14:paraId="74BA599B" w14:textId="77777777" w:rsidR="001D1485" w:rsidRDefault="00B768D5" w:rsidP="00E3658A">
      <w:pPr>
        <w:pStyle w:val="Ttulo1"/>
        <w:jc w:val="both"/>
      </w:pPr>
      <w:r>
        <w:rPr>
          <w:spacing w:val="-6"/>
        </w:rPr>
        <w:lastRenderedPageBreak/>
        <w:t>Valoración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candidatos</w:t>
      </w:r>
    </w:p>
    <w:p w14:paraId="4E7EB048" w14:textId="77777777" w:rsidR="0004307D" w:rsidRDefault="0004307D" w:rsidP="00E3658A">
      <w:pPr>
        <w:pStyle w:val="Textoindependiente"/>
        <w:spacing w:before="117"/>
        <w:ind w:left="730"/>
        <w:jc w:val="both"/>
        <w:rPr>
          <w:rFonts w:ascii="Trebuchet MS" w:hAnsi="Trebuchet MS"/>
          <w:spacing w:val="-6"/>
        </w:rPr>
      </w:pPr>
    </w:p>
    <w:p w14:paraId="2C0C7B95" w14:textId="23A35830" w:rsidR="001D1485" w:rsidRDefault="00B768D5" w:rsidP="00034531">
      <w:pPr>
        <w:tabs>
          <w:tab w:val="left" w:pos="1674"/>
        </w:tabs>
        <w:spacing w:line="266" w:lineRule="auto"/>
        <w:ind w:left="284" w:right="740"/>
        <w:jc w:val="both"/>
        <w:rPr>
          <w:rFonts w:ascii="Trebuchet MS" w:hAnsi="Trebuchet MS"/>
          <w:spacing w:val="-6"/>
        </w:rPr>
      </w:pPr>
      <w:r w:rsidRPr="00667F1B">
        <w:rPr>
          <w:spacing w:val="-6"/>
        </w:rPr>
        <w:t>Las solicitudes</w:t>
      </w:r>
      <w:r w:rsidRPr="00667F1B">
        <w:rPr>
          <w:spacing w:val="-5"/>
        </w:rPr>
        <w:t xml:space="preserve"> </w:t>
      </w:r>
      <w:r w:rsidRPr="00667F1B">
        <w:rPr>
          <w:spacing w:val="-6"/>
        </w:rPr>
        <w:t>recibidas se</w:t>
      </w:r>
      <w:r w:rsidRPr="00667F1B">
        <w:rPr>
          <w:spacing w:val="-7"/>
        </w:rPr>
        <w:t xml:space="preserve"> </w:t>
      </w:r>
      <w:r w:rsidRPr="00667F1B">
        <w:rPr>
          <w:spacing w:val="-6"/>
        </w:rPr>
        <w:t>valorarán</w:t>
      </w:r>
      <w:r w:rsidRPr="00667F1B">
        <w:rPr>
          <w:spacing w:val="-8"/>
        </w:rPr>
        <w:t xml:space="preserve"> </w:t>
      </w:r>
      <w:r w:rsidRPr="00667F1B">
        <w:rPr>
          <w:spacing w:val="-6"/>
        </w:rPr>
        <w:t>de la</w:t>
      </w:r>
      <w:r w:rsidRPr="00667F1B">
        <w:rPr>
          <w:spacing w:val="-3"/>
        </w:rPr>
        <w:t xml:space="preserve"> </w:t>
      </w:r>
      <w:r w:rsidRPr="00667F1B">
        <w:rPr>
          <w:spacing w:val="-6"/>
        </w:rPr>
        <w:t>siguiente</w:t>
      </w:r>
      <w:r w:rsidRPr="00667F1B">
        <w:rPr>
          <w:spacing w:val="-5"/>
        </w:rPr>
        <w:t xml:space="preserve"> </w:t>
      </w:r>
      <w:r w:rsidRPr="00034531">
        <w:rPr>
          <w:spacing w:val="-6"/>
        </w:rPr>
        <w:t>forma</w:t>
      </w:r>
      <w:r w:rsidR="00667F1B" w:rsidRPr="00034531">
        <w:t xml:space="preserve"> (puntuación</w:t>
      </w:r>
      <w:r w:rsidR="00667F1B" w:rsidRPr="00034531">
        <w:rPr>
          <w:spacing w:val="-3"/>
        </w:rPr>
        <w:t xml:space="preserve"> </w:t>
      </w:r>
      <w:r w:rsidR="00667F1B" w:rsidRPr="00034531">
        <w:t>total</w:t>
      </w:r>
      <w:r w:rsidR="00667F1B" w:rsidRPr="00034531">
        <w:rPr>
          <w:spacing w:val="-5"/>
        </w:rPr>
        <w:t xml:space="preserve"> </w:t>
      </w:r>
      <w:r w:rsidR="00667F1B" w:rsidRPr="00034531">
        <w:t>máxima:</w:t>
      </w:r>
      <w:r w:rsidR="00667F1B" w:rsidRPr="00034531">
        <w:rPr>
          <w:spacing w:val="-6"/>
        </w:rPr>
        <w:t xml:space="preserve"> </w:t>
      </w:r>
      <w:r w:rsidR="00667F1B" w:rsidRPr="00034531">
        <w:t>100</w:t>
      </w:r>
      <w:r w:rsidR="00667F1B" w:rsidRPr="00667F1B">
        <w:rPr>
          <w:spacing w:val="-3"/>
        </w:rPr>
        <w:t xml:space="preserve"> </w:t>
      </w:r>
      <w:r w:rsidR="00667F1B" w:rsidRPr="00667F1B">
        <w:t>puntos</w:t>
      </w:r>
      <w:r w:rsidR="00667F1B">
        <w:rPr>
          <w:spacing w:val="-5"/>
        </w:rPr>
        <w:t>)</w:t>
      </w:r>
      <w:r>
        <w:rPr>
          <w:rFonts w:ascii="Trebuchet MS" w:hAnsi="Trebuchet MS"/>
          <w:spacing w:val="-6"/>
        </w:rPr>
        <w:t>:</w:t>
      </w:r>
    </w:p>
    <w:p w14:paraId="6C3427AF" w14:textId="77777777" w:rsidR="00D73D2E" w:rsidRDefault="00D73D2E" w:rsidP="00667F1B">
      <w:pPr>
        <w:tabs>
          <w:tab w:val="left" w:pos="1674"/>
        </w:tabs>
        <w:spacing w:line="266" w:lineRule="auto"/>
        <w:ind w:left="284" w:right="740"/>
        <w:rPr>
          <w:rFonts w:ascii="Trebuchet MS" w:hAnsi="Trebuchet MS"/>
          <w:spacing w:val="-6"/>
        </w:rPr>
      </w:pPr>
    </w:p>
    <w:p w14:paraId="67D09B59" w14:textId="3837CE20" w:rsidR="00D73D2E" w:rsidRPr="00D73D2E" w:rsidRDefault="00D73D2E" w:rsidP="00D73D2E">
      <w:pPr>
        <w:pStyle w:val="Prrafodelista"/>
        <w:numPr>
          <w:ilvl w:val="0"/>
          <w:numId w:val="4"/>
        </w:numPr>
        <w:rPr>
          <w:rFonts w:ascii="Aptos" w:eastAsiaTheme="minorHAnsi" w:hAnsi="Aptos" w:cs="Aptos"/>
          <w:b/>
          <w:bCs/>
        </w:rPr>
      </w:pPr>
      <w:r w:rsidRPr="00D73D2E">
        <w:rPr>
          <w:b/>
          <w:bCs/>
        </w:rPr>
        <w:t xml:space="preserve">Baremación: </w:t>
      </w:r>
      <w:r>
        <w:rPr>
          <w:b/>
          <w:bCs/>
        </w:rPr>
        <w:t xml:space="preserve">Máximo </w:t>
      </w:r>
      <w:r w:rsidRPr="00D73D2E">
        <w:rPr>
          <w:b/>
          <w:bCs/>
        </w:rPr>
        <w:t>50</w:t>
      </w:r>
      <w:r>
        <w:rPr>
          <w:b/>
          <w:bCs/>
        </w:rPr>
        <w:t xml:space="preserve"> puntos</w:t>
      </w:r>
    </w:p>
    <w:p w14:paraId="2E968ADB" w14:textId="77777777" w:rsidR="00C7195B" w:rsidRDefault="00C7195B" w:rsidP="00D73D2E"/>
    <w:p w14:paraId="7BBF8958" w14:textId="77777777" w:rsidR="009358B6" w:rsidRDefault="009358B6" w:rsidP="009358B6">
      <w:pPr>
        <w:pStyle w:val="Prrafodelista"/>
        <w:widowControl/>
        <w:numPr>
          <w:ilvl w:val="0"/>
          <w:numId w:val="9"/>
        </w:numPr>
        <w:tabs>
          <w:tab w:val="left" w:pos="1134"/>
        </w:tabs>
        <w:autoSpaceDE/>
        <w:autoSpaceDN/>
        <w:spacing w:before="0"/>
        <w:ind w:hanging="11"/>
        <w:rPr>
          <w:rFonts w:ascii="Aptos" w:eastAsia="Times New Roman" w:hAnsi="Aptos" w:cs="Aptos"/>
        </w:rPr>
      </w:pPr>
      <w:r>
        <w:rPr>
          <w:rFonts w:eastAsia="Times New Roman"/>
        </w:rPr>
        <w:t>Formación Sanitaria Especializada en Hematología y Hemoterapia: 50 puntos</w:t>
      </w:r>
    </w:p>
    <w:p w14:paraId="7E04FDA2" w14:textId="77777777" w:rsidR="009358B6" w:rsidRDefault="009358B6" w:rsidP="009358B6">
      <w:pPr>
        <w:pStyle w:val="Prrafodelista"/>
        <w:widowControl/>
        <w:numPr>
          <w:ilvl w:val="0"/>
          <w:numId w:val="9"/>
        </w:numPr>
        <w:tabs>
          <w:tab w:val="left" w:pos="1134"/>
        </w:tabs>
        <w:autoSpaceDE/>
        <w:autoSpaceDN/>
        <w:spacing w:before="0"/>
        <w:ind w:hanging="11"/>
        <w:rPr>
          <w:rFonts w:eastAsia="Times New Roman"/>
        </w:rPr>
      </w:pPr>
      <w:r>
        <w:rPr>
          <w:rFonts w:eastAsia="Times New Roman"/>
        </w:rPr>
        <w:t>Otra Formación Sanitaria Especializada: 30 puntos</w:t>
      </w:r>
    </w:p>
    <w:p w14:paraId="20833C0B" w14:textId="77777777" w:rsidR="009358B6" w:rsidRDefault="009358B6" w:rsidP="009358B6">
      <w:pPr>
        <w:rPr>
          <w:rFonts w:eastAsiaTheme="minorHAnsi"/>
        </w:rPr>
      </w:pPr>
    </w:p>
    <w:p w14:paraId="742CC6CB" w14:textId="559E478A" w:rsidR="00D73D2E" w:rsidRDefault="00D73D2E" w:rsidP="00034531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C7195B">
        <w:rPr>
          <w:b/>
          <w:bCs/>
        </w:rPr>
        <w:t xml:space="preserve">Fase de entrevista: </w:t>
      </w:r>
      <w:r w:rsidR="00C7195B">
        <w:rPr>
          <w:b/>
          <w:bCs/>
        </w:rPr>
        <w:t xml:space="preserve">Máximo </w:t>
      </w:r>
      <w:r w:rsidRPr="00C7195B">
        <w:rPr>
          <w:b/>
          <w:bCs/>
        </w:rPr>
        <w:t xml:space="preserve">50 </w:t>
      </w:r>
      <w:r w:rsidR="00C7195B">
        <w:rPr>
          <w:b/>
          <w:bCs/>
        </w:rPr>
        <w:t>puntos</w:t>
      </w:r>
    </w:p>
    <w:p w14:paraId="2EF9B71B" w14:textId="77777777" w:rsidR="00C7195B" w:rsidRDefault="00C7195B" w:rsidP="00034531">
      <w:pPr>
        <w:jc w:val="both"/>
        <w:rPr>
          <w:b/>
          <w:bCs/>
        </w:rPr>
      </w:pPr>
    </w:p>
    <w:p w14:paraId="50936B08" w14:textId="2BFA8D7C" w:rsidR="00C7195B" w:rsidRPr="00034531" w:rsidRDefault="00C7195B" w:rsidP="00034531">
      <w:pPr>
        <w:pStyle w:val="Prrafodelista"/>
        <w:numPr>
          <w:ilvl w:val="0"/>
          <w:numId w:val="6"/>
        </w:numPr>
        <w:tabs>
          <w:tab w:val="left" w:pos="1134"/>
        </w:tabs>
        <w:ind w:left="709" w:right="429" w:firstLine="0"/>
        <w:jc w:val="both"/>
      </w:pPr>
      <w:r w:rsidRPr="00034531">
        <w:t xml:space="preserve">Se atenderá a la experiencia </w:t>
      </w:r>
      <w:r w:rsidR="00034531">
        <w:t xml:space="preserve">profesional </w:t>
      </w:r>
      <w:r w:rsidRPr="00034531">
        <w:t xml:space="preserve">de la persona candidata y a las necesidades </w:t>
      </w:r>
      <w:r w:rsidR="00034531" w:rsidRPr="00034531">
        <w:t>operativas del Banco de Sangre y Tejidos de Cantabria.</w:t>
      </w:r>
    </w:p>
    <w:p w14:paraId="3192ABB5" w14:textId="425EEA8E" w:rsidR="007E5096" w:rsidRDefault="007E5096" w:rsidP="007E5096">
      <w:pPr>
        <w:tabs>
          <w:tab w:val="left" w:pos="954"/>
        </w:tabs>
        <w:spacing w:before="1"/>
        <w:jc w:val="both"/>
      </w:pPr>
    </w:p>
    <w:p w14:paraId="5B8DDD79" w14:textId="77777777" w:rsidR="00667F1B" w:rsidRDefault="00667F1B" w:rsidP="007E5096">
      <w:pPr>
        <w:tabs>
          <w:tab w:val="left" w:pos="954"/>
        </w:tabs>
        <w:spacing w:before="1"/>
        <w:jc w:val="both"/>
      </w:pPr>
    </w:p>
    <w:p w14:paraId="5D2021A6" w14:textId="77777777" w:rsidR="001D1485" w:rsidRDefault="00B768D5" w:rsidP="00034531">
      <w:pPr>
        <w:pStyle w:val="Ttulo1"/>
        <w:ind w:left="284"/>
      </w:pPr>
      <w:r>
        <w:rPr>
          <w:spacing w:val="-6"/>
        </w:rPr>
        <w:t>Información</w:t>
      </w:r>
      <w:r>
        <w:rPr>
          <w:spacing w:val="-10"/>
        </w:rPr>
        <w:t xml:space="preserve"> </w:t>
      </w:r>
      <w:r>
        <w:rPr>
          <w:spacing w:val="-6"/>
        </w:rPr>
        <w:t>básica</w:t>
      </w:r>
      <w:r>
        <w:rPr>
          <w:spacing w:val="-8"/>
        </w:rPr>
        <w:t xml:space="preserve"> </w:t>
      </w:r>
      <w:r>
        <w:rPr>
          <w:spacing w:val="-6"/>
        </w:rPr>
        <w:t>sobre</w:t>
      </w:r>
      <w:r>
        <w:rPr>
          <w:spacing w:val="-9"/>
        </w:rPr>
        <w:t xml:space="preserve"> </w:t>
      </w:r>
      <w:r>
        <w:rPr>
          <w:spacing w:val="-6"/>
        </w:rPr>
        <w:t>protección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datos</w:t>
      </w:r>
    </w:p>
    <w:p w14:paraId="34B7B772" w14:textId="77777777" w:rsidR="001D1485" w:rsidRDefault="00B768D5" w:rsidP="00034531">
      <w:pPr>
        <w:pStyle w:val="Textoindependiente"/>
        <w:spacing w:before="242"/>
        <w:ind w:left="284"/>
        <w:jc w:val="both"/>
      </w:pPr>
      <w:r>
        <w:rPr>
          <w:spacing w:val="-6"/>
        </w:rPr>
        <w:t>El</w:t>
      </w:r>
      <w:r>
        <w:rPr>
          <w:spacing w:val="-5"/>
        </w:rPr>
        <w:t xml:space="preserve"> </w:t>
      </w:r>
      <w:r>
        <w:rPr>
          <w:spacing w:val="-6"/>
        </w:rPr>
        <w:t>responsable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5"/>
        </w:rPr>
        <w:t xml:space="preserve"> </w:t>
      </w:r>
      <w:r>
        <w:rPr>
          <w:spacing w:val="-6"/>
        </w:rPr>
        <w:t>tratamiento de</w:t>
      </w:r>
      <w:r>
        <w:rPr>
          <w:spacing w:val="-4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datos</w:t>
      </w:r>
      <w:r>
        <w:rPr>
          <w:spacing w:val="-7"/>
        </w:rPr>
        <w:t xml:space="preserve"> </w:t>
      </w:r>
      <w:r>
        <w:rPr>
          <w:spacing w:val="-6"/>
        </w:rPr>
        <w:t>recibidos</w:t>
      </w:r>
      <w:r>
        <w:rPr>
          <w:spacing w:val="-3"/>
        </w:rPr>
        <w:t xml:space="preserve"> </w:t>
      </w:r>
      <w:r>
        <w:rPr>
          <w:spacing w:val="-6"/>
        </w:rPr>
        <w:t>es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Fundación</w:t>
      </w:r>
      <w:r>
        <w:rPr>
          <w:spacing w:val="-4"/>
        </w:rPr>
        <w:t xml:space="preserve"> </w:t>
      </w:r>
      <w:r>
        <w:rPr>
          <w:spacing w:val="-6"/>
        </w:rPr>
        <w:t>Marqués</w:t>
      </w:r>
      <w:r>
        <w:rPr>
          <w:spacing w:val="-4"/>
        </w:rPr>
        <w:t xml:space="preserve"> </w:t>
      </w:r>
      <w:r>
        <w:rPr>
          <w:spacing w:val="-6"/>
        </w:rPr>
        <w:t>de Valdecilla.</w:t>
      </w:r>
    </w:p>
    <w:p w14:paraId="0705579A" w14:textId="39C5169E" w:rsidR="001D1485" w:rsidRDefault="00B768D5" w:rsidP="00034531">
      <w:pPr>
        <w:pStyle w:val="Textoindependiente"/>
        <w:spacing w:before="118"/>
        <w:ind w:left="284"/>
        <w:jc w:val="both"/>
      </w:pPr>
      <w:r>
        <w:rPr>
          <w:spacing w:val="-6"/>
        </w:rPr>
        <w:t>Sus</w:t>
      </w:r>
      <w:r>
        <w:rPr>
          <w:spacing w:val="-11"/>
        </w:rPr>
        <w:t xml:space="preserve"> </w:t>
      </w:r>
      <w:r>
        <w:rPr>
          <w:spacing w:val="-6"/>
        </w:rPr>
        <w:t>datos</w:t>
      </w:r>
      <w:r>
        <w:rPr>
          <w:spacing w:val="-12"/>
        </w:rPr>
        <w:t xml:space="preserve"> </w:t>
      </w:r>
      <w:r>
        <w:rPr>
          <w:spacing w:val="-6"/>
        </w:rPr>
        <w:t>serán</w:t>
      </w:r>
      <w:r>
        <w:rPr>
          <w:spacing w:val="-12"/>
        </w:rPr>
        <w:t xml:space="preserve"> </w:t>
      </w:r>
      <w:r>
        <w:rPr>
          <w:spacing w:val="-6"/>
        </w:rPr>
        <w:t>tratados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finalidad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resolver</w:t>
      </w:r>
      <w:r>
        <w:rPr>
          <w:spacing w:val="-12"/>
        </w:rPr>
        <w:t xml:space="preserve"> </w:t>
      </w:r>
      <w:r>
        <w:rPr>
          <w:spacing w:val="-6"/>
        </w:rPr>
        <w:t>este</w:t>
      </w:r>
      <w:r>
        <w:rPr>
          <w:spacing w:val="-12"/>
        </w:rPr>
        <w:t xml:space="preserve"> </w:t>
      </w:r>
      <w:r>
        <w:rPr>
          <w:spacing w:val="-6"/>
        </w:rPr>
        <w:t>proceso</w:t>
      </w:r>
      <w:r>
        <w:rPr>
          <w:spacing w:val="-9"/>
        </w:rPr>
        <w:t xml:space="preserve"> </w:t>
      </w:r>
      <w:r>
        <w:rPr>
          <w:spacing w:val="-6"/>
        </w:rPr>
        <w:t>selectivo</w:t>
      </w:r>
      <w:r>
        <w:rPr>
          <w:spacing w:val="-11"/>
        </w:rPr>
        <w:t xml:space="preserve"> </w:t>
      </w:r>
      <w:r>
        <w:rPr>
          <w:spacing w:val="-6"/>
        </w:rPr>
        <w:t>para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contratación</w:t>
      </w:r>
      <w:r>
        <w:rPr>
          <w:spacing w:val="-14"/>
        </w:rPr>
        <w:t xml:space="preserve"> </w:t>
      </w:r>
      <w:r w:rsidR="00034531">
        <w:rPr>
          <w:spacing w:val="-6"/>
        </w:rPr>
        <w:t>de personal</w:t>
      </w:r>
      <w:r>
        <w:rPr>
          <w:spacing w:val="-6"/>
        </w:rPr>
        <w:t>.</w:t>
      </w:r>
    </w:p>
    <w:p w14:paraId="72FE517C" w14:textId="7DF14CCA" w:rsidR="001D1485" w:rsidRDefault="00B768D5" w:rsidP="00034531">
      <w:pPr>
        <w:pStyle w:val="Textoindependiente"/>
        <w:spacing w:before="121"/>
        <w:ind w:left="284" w:right="14"/>
        <w:jc w:val="both"/>
      </w:pP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sus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  <w:r>
        <w:rPr>
          <w:spacing w:val="-7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consentimiento</w:t>
      </w:r>
      <w:r>
        <w:rPr>
          <w:spacing w:val="-7"/>
        </w:rPr>
        <w:t xml:space="preserve"> </w:t>
      </w:r>
      <w:r>
        <w:rPr>
          <w:spacing w:val="-2"/>
        </w:rPr>
        <w:t>inequívoco</w:t>
      </w:r>
      <w:r>
        <w:rPr>
          <w:spacing w:val="-6"/>
        </w:rPr>
        <w:t xml:space="preserve"> </w:t>
      </w:r>
      <w:r>
        <w:rPr>
          <w:spacing w:val="-2"/>
        </w:rPr>
        <w:t>otorgado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 xml:space="preserve">el </w:t>
      </w:r>
      <w:r>
        <w:t>momento de enviarnos su CV</w:t>
      </w:r>
      <w:r w:rsidR="00667F1B">
        <w:t xml:space="preserve"> y resto de documentación</w:t>
      </w:r>
      <w:r>
        <w:t>.</w:t>
      </w:r>
    </w:p>
    <w:p w14:paraId="2188F823" w14:textId="77777777" w:rsidR="001D1485" w:rsidRDefault="00B768D5" w:rsidP="00034531">
      <w:pPr>
        <w:pStyle w:val="Textoindependiente"/>
        <w:spacing w:before="121"/>
        <w:ind w:left="284" w:right="11"/>
        <w:jc w:val="both"/>
      </w:pPr>
      <w:r>
        <w:rPr>
          <w:spacing w:val="-6"/>
        </w:rPr>
        <w:t>No</w:t>
      </w:r>
      <w:r>
        <w:rPr>
          <w:spacing w:val="-1"/>
        </w:rPr>
        <w:t xml:space="preserve"> </w:t>
      </w:r>
      <w:r>
        <w:rPr>
          <w:spacing w:val="-6"/>
        </w:rPr>
        <w:t>se</w:t>
      </w:r>
      <w:r>
        <w:t xml:space="preserve"> </w:t>
      </w:r>
      <w:r>
        <w:rPr>
          <w:spacing w:val="-6"/>
        </w:rPr>
        <w:t>cederán</w:t>
      </w:r>
      <w:r>
        <w:rPr>
          <w:spacing w:val="-1"/>
        </w:rPr>
        <w:t xml:space="preserve"> </w:t>
      </w:r>
      <w:r>
        <w:rPr>
          <w:spacing w:val="-6"/>
        </w:rPr>
        <w:t>datos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terceros,</w:t>
      </w:r>
      <w:r>
        <w:rPr>
          <w:spacing w:val="-2"/>
        </w:rPr>
        <w:t xml:space="preserve"> </w:t>
      </w:r>
      <w:r>
        <w:rPr>
          <w:spacing w:val="-6"/>
        </w:rPr>
        <w:t>salvo</w:t>
      </w:r>
      <w:r>
        <w:rPr>
          <w:spacing w:val="-1"/>
        </w:rPr>
        <w:t xml:space="preserve"> </w:t>
      </w:r>
      <w:r>
        <w:rPr>
          <w:spacing w:val="-6"/>
        </w:rPr>
        <w:t>obligación</w:t>
      </w:r>
      <w:r>
        <w:rPr>
          <w:spacing w:val="-1"/>
        </w:rPr>
        <w:t xml:space="preserve"> </w:t>
      </w:r>
      <w:r>
        <w:rPr>
          <w:spacing w:val="-6"/>
        </w:rPr>
        <w:t>legal.</w:t>
      </w:r>
      <w:r>
        <w:t xml:space="preserve"> </w:t>
      </w:r>
      <w:r>
        <w:rPr>
          <w:spacing w:val="-6"/>
        </w:rPr>
        <w:t>Los</w:t>
      </w:r>
      <w:r>
        <w:t xml:space="preserve"> </w:t>
      </w:r>
      <w:r>
        <w:rPr>
          <w:spacing w:val="-6"/>
        </w:rPr>
        <w:t>datos</w:t>
      </w:r>
      <w:r>
        <w:t xml:space="preserve"> </w:t>
      </w:r>
      <w:r>
        <w:rPr>
          <w:spacing w:val="-6"/>
        </w:rPr>
        <w:t>serán</w:t>
      </w:r>
      <w:r>
        <w:rPr>
          <w:spacing w:val="-1"/>
        </w:rPr>
        <w:t xml:space="preserve"> </w:t>
      </w:r>
      <w:r>
        <w:rPr>
          <w:spacing w:val="-6"/>
        </w:rPr>
        <w:t>destruidos</w:t>
      </w:r>
      <w:r>
        <w:t xml:space="preserve"> </w:t>
      </w:r>
      <w:r>
        <w:rPr>
          <w:spacing w:val="-6"/>
        </w:rPr>
        <w:t>una</w:t>
      </w:r>
      <w:r>
        <w:rPr>
          <w:spacing w:val="-2"/>
        </w:rPr>
        <w:t xml:space="preserve"> </w:t>
      </w:r>
      <w:r>
        <w:rPr>
          <w:spacing w:val="-6"/>
        </w:rPr>
        <w:t>vez</w:t>
      </w:r>
      <w:r>
        <w:t xml:space="preserve"> </w:t>
      </w:r>
      <w:r>
        <w:rPr>
          <w:spacing w:val="-6"/>
        </w:rPr>
        <w:t>comunique</w:t>
      </w:r>
      <w:r>
        <w:rPr>
          <w:spacing w:val="-1"/>
        </w:rPr>
        <w:t xml:space="preserve"> </w:t>
      </w:r>
      <w:r>
        <w:rPr>
          <w:spacing w:val="-6"/>
        </w:rPr>
        <w:t>su</w:t>
      </w:r>
      <w:r>
        <w:rPr>
          <w:spacing w:val="-1"/>
        </w:rPr>
        <w:t xml:space="preserve"> </w:t>
      </w:r>
      <w:r>
        <w:rPr>
          <w:spacing w:val="-6"/>
        </w:rPr>
        <w:t>baja</w:t>
      </w:r>
      <w:r>
        <w:rPr>
          <w:spacing w:val="-4"/>
        </w:rPr>
        <w:t xml:space="preserve"> y/o finalizados los períodos legales de conservación. No se llevarán a cabo transferencias internacionales de datos ni </w:t>
      </w:r>
      <w:r>
        <w:t>análisis de perfiles.</w:t>
      </w:r>
    </w:p>
    <w:p w14:paraId="1EA41462" w14:textId="77777777" w:rsidR="001D1485" w:rsidRDefault="00B768D5" w:rsidP="00034531">
      <w:pPr>
        <w:pStyle w:val="Textoindependiente"/>
        <w:spacing w:before="120"/>
        <w:ind w:left="284" w:right="14"/>
        <w:jc w:val="both"/>
      </w:pPr>
      <w:r>
        <w:rPr>
          <w:spacing w:val="-4"/>
        </w:rPr>
        <w:t xml:space="preserve">Los interesados podrán ejercitar sus derechos de acceso, rectificación, supresión, oposición, portabilidad o </w:t>
      </w:r>
      <w:r>
        <w:t>limitación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tratamiento,</w:t>
      </w:r>
      <w:r>
        <w:rPr>
          <w:spacing w:val="-7"/>
        </w:rPr>
        <w:t xml:space="preserve"> </w:t>
      </w:r>
      <w:r>
        <w:t>dirigiéndose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Fundación</w:t>
      </w:r>
      <w:r>
        <w:rPr>
          <w:spacing w:val="-6"/>
        </w:rPr>
        <w:t xml:space="preserve"> </w:t>
      </w:r>
      <w:r>
        <w:t>Marqués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Valdecilla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dirección:</w:t>
      </w:r>
      <w:r>
        <w:rPr>
          <w:spacing w:val="-7"/>
        </w:rPr>
        <w:t xml:space="preserve"> </w:t>
      </w:r>
      <w:r>
        <w:t>Avda.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6"/>
        </w:rPr>
        <w:t>Valdecilla, s/n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5"/>
        </w:rPr>
        <w:t xml:space="preserve"> </w:t>
      </w:r>
      <w:r>
        <w:rPr>
          <w:spacing w:val="-6"/>
        </w:rPr>
        <w:t>Facultad de</w:t>
      </w:r>
      <w:r>
        <w:rPr>
          <w:spacing w:val="-5"/>
        </w:rPr>
        <w:t xml:space="preserve"> </w:t>
      </w:r>
      <w:r>
        <w:rPr>
          <w:spacing w:val="-6"/>
        </w:rPr>
        <w:t>Enfermería</w:t>
      </w:r>
      <w:r>
        <w:rPr>
          <w:spacing w:val="-5"/>
        </w:rPr>
        <w:t xml:space="preserve"> </w:t>
      </w:r>
      <w:r>
        <w:rPr>
          <w:spacing w:val="-6"/>
        </w:rPr>
        <w:t>(5ª Planta),</w:t>
      </w:r>
      <w:r>
        <w:rPr>
          <w:spacing w:val="-5"/>
        </w:rPr>
        <w:t xml:space="preserve"> </w:t>
      </w:r>
      <w:r>
        <w:rPr>
          <w:spacing w:val="-6"/>
        </w:rPr>
        <w:t>39008</w:t>
      </w:r>
      <w:r>
        <w:rPr>
          <w:spacing w:val="-5"/>
        </w:rPr>
        <w:t xml:space="preserve"> </w:t>
      </w:r>
      <w:r>
        <w:rPr>
          <w:spacing w:val="-6"/>
        </w:rPr>
        <w:t>de Santander.</w:t>
      </w:r>
      <w:r>
        <w:rPr>
          <w:spacing w:val="-5"/>
        </w:rPr>
        <w:t xml:space="preserve"> </w:t>
      </w:r>
      <w:r>
        <w:rPr>
          <w:spacing w:val="-6"/>
        </w:rPr>
        <w:t>Igualmente,</w:t>
      </w:r>
      <w:r>
        <w:rPr>
          <w:spacing w:val="-5"/>
        </w:rPr>
        <w:t xml:space="preserve"> </w:t>
      </w:r>
      <w:r>
        <w:rPr>
          <w:spacing w:val="-6"/>
        </w:rPr>
        <w:t>puede</w:t>
      </w:r>
      <w:r>
        <w:rPr>
          <w:spacing w:val="-5"/>
        </w:rPr>
        <w:t xml:space="preserve"> </w:t>
      </w:r>
      <w:r>
        <w:rPr>
          <w:spacing w:val="-6"/>
        </w:rPr>
        <w:t>presentar una</w:t>
      </w:r>
      <w:r>
        <w:rPr>
          <w:spacing w:val="-5"/>
        </w:rPr>
        <w:t xml:space="preserve"> </w:t>
      </w:r>
      <w:r>
        <w:rPr>
          <w:spacing w:val="-6"/>
        </w:rPr>
        <w:t>reclamación</w:t>
      </w:r>
      <w:r>
        <w:rPr>
          <w:spacing w:val="-4"/>
        </w:rPr>
        <w:t xml:space="preserve"> ante la Agencia Española de Protección de datos si considera</w:t>
      </w:r>
      <w:r>
        <w:rPr>
          <w:spacing w:val="-5"/>
        </w:rPr>
        <w:t xml:space="preserve"> </w:t>
      </w:r>
      <w:r>
        <w:rPr>
          <w:spacing w:val="-4"/>
        </w:rPr>
        <w:t>que sus derechos han sido vulnerados.</w:t>
      </w:r>
    </w:p>
    <w:sectPr w:rsidR="001D1485">
      <w:headerReference w:type="default" r:id="rId8"/>
      <w:footerReference w:type="default" r:id="rId9"/>
      <w:pgSz w:w="11910" w:h="16840"/>
      <w:pgMar w:top="1820" w:right="1417" w:bottom="1280" w:left="1417" w:header="278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4C85" w14:textId="77777777" w:rsidR="00BB2B53" w:rsidRDefault="00BB2B53">
      <w:r>
        <w:separator/>
      </w:r>
    </w:p>
  </w:endnote>
  <w:endnote w:type="continuationSeparator" w:id="0">
    <w:p w14:paraId="6CB60770" w14:textId="77777777" w:rsidR="00BB2B53" w:rsidRDefault="00BB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AFE1" w14:textId="6B236463" w:rsidR="001D1485" w:rsidRDefault="001D1485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4738" w14:textId="77777777" w:rsidR="00BB2B53" w:rsidRDefault="00BB2B53">
      <w:r>
        <w:separator/>
      </w:r>
    </w:p>
  </w:footnote>
  <w:footnote w:type="continuationSeparator" w:id="0">
    <w:p w14:paraId="64A49C1C" w14:textId="77777777" w:rsidR="00BB2B53" w:rsidRDefault="00BB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44C6" w14:textId="77777777" w:rsidR="001D1485" w:rsidRDefault="00B768D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43808" behindDoc="1" locked="0" layoutInCell="1" allowOverlap="1" wp14:anchorId="673FBD8B" wp14:editId="13576C51">
          <wp:simplePos x="0" y="0"/>
          <wp:positionH relativeFrom="page">
            <wp:posOffset>780260</wp:posOffset>
          </wp:positionH>
          <wp:positionV relativeFrom="page">
            <wp:posOffset>176769</wp:posOffset>
          </wp:positionV>
          <wp:extent cx="1169891" cy="712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891" cy="712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4320" behindDoc="1" locked="0" layoutInCell="1" allowOverlap="1" wp14:anchorId="1BE32BB5" wp14:editId="75106EC8">
          <wp:simplePos x="0" y="0"/>
          <wp:positionH relativeFrom="page">
            <wp:posOffset>5579392</wp:posOffset>
          </wp:positionH>
          <wp:positionV relativeFrom="page">
            <wp:posOffset>448302</wp:posOffset>
          </wp:positionV>
          <wp:extent cx="1345997" cy="3846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5997" cy="384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408"/>
    <w:multiLevelType w:val="hybridMultilevel"/>
    <w:tmpl w:val="95322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B6"/>
    <w:multiLevelType w:val="hybridMultilevel"/>
    <w:tmpl w:val="D318FF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5007"/>
    <w:multiLevelType w:val="hybridMultilevel"/>
    <w:tmpl w:val="BD5E30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27AF"/>
    <w:multiLevelType w:val="hybridMultilevel"/>
    <w:tmpl w:val="A16A09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776F"/>
    <w:multiLevelType w:val="hybridMultilevel"/>
    <w:tmpl w:val="47BA06D8"/>
    <w:lvl w:ilvl="0" w:tplc="F2600EEE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C22000">
      <w:numFmt w:val="bullet"/>
      <w:lvlText w:val="o"/>
      <w:lvlJc w:val="left"/>
      <w:pPr>
        <w:ind w:left="16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F28336"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 w:tplc="2952A64C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5526151A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C88AF2B2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4BBCD754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362ECFD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E9F89428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FD5AA5"/>
    <w:multiLevelType w:val="hybridMultilevel"/>
    <w:tmpl w:val="4ACAAF22"/>
    <w:lvl w:ilvl="0" w:tplc="36303B98">
      <w:start w:val="1"/>
      <w:numFmt w:val="decimal"/>
      <w:lvlText w:val="%1."/>
      <w:lvlJc w:val="left"/>
      <w:pPr>
        <w:ind w:left="2099" w:hanging="321"/>
        <w:jc w:val="left"/>
      </w:pPr>
      <w:rPr>
        <w:rFonts w:hint="default"/>
        <w:spacing w:val="0"/>
        <w:w w:val="103"/>
        <w:lang w:val="es-ES" w:eastAsia="en-US" w:bidi="ar-SA"/>
      </w:rPr>
    </w:lvl>
    <w:lvl w:ilvl="1" w:tplc="A5FA000E">
      <w:numFmt w:val="bullet"/>
      <w:lvlText w:val=""/>
      <w:lvlJc w:val="left"/>
      <w:pPr>
        <w:ind w:left="2099" w:hanging="3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8D50AE60">
      <w:numFmt w:val="bullet"/>
      <w:lvlText w:val="•"/>
      <w:lvlJc w:val="left"/>
      <w:pPr>
        <w:ind w:left="3578" w:hanging="321"/>
      </w:pPr>
      <w:rPr>
        <w:rFonts w:hint="default"/>
        <w:lang w:val="es-ES" w:eastAsia="en-US" w:bidi="ar-SA"/>
      </w:rPr>
    </w:lvl>
    <w:lvl w:ilvl="3" w:tplc="1C5A1794">
      <w:numFmt w:val="bullet"/>
      <w:lvlText w:val="•"/>
      <w:lvlJc w:val="left"/>
      <w:pPr>
        <w:ind w:left="4317" w:hanging="321"/>
      </w:pPr>
      <w:rPr>
        <w:rFonts w:hint="default"/>
        <w:lang w:val="es-ES" w:eastAsia="en-US" w:bidi="ar-SA"/>
      </w:rPr>
    </w:lvl>
    <w:lvl w:ilvl="4" w:tplc="118EEB6A">
      <w:numFmt w:val="bullet"/>
      <w:lvlText w:val="•"/>
      <w:lvlJc w:val="left"/>
      <w:pPr>
        <w:ind w:left="5056" w:hanging="321"/>
      </w:pPr>
      <w:rPr>
        <w:rFonts w:hint="default"/>
        <w:lang w:val="es-ES" w:eastAsia="en-US" w:bidi="ar-SA"/>
      </w:rPr>
    </w:lvl>
    <w:lvl w:ilvl="5" w:tplc="C2329CA2">
      <w:numFmt w:val="bullet"/>
      <w:lvlText w:val="•"/>
      <w:lvlJc w:val="left"/>
      <w:pPr>
        <w:ind w:left="5796" w:hanging="321"/>
      </w:pPr>
      <w:rPr>
        <w:rFonts w:hint="default"/>
        <w:lang w:val="es-ES" w:eastAsia="en-US" w:bidi="ar-SA"/>
      </w:rPr>
    </w:lvl>
    <w:lvl w:ilvl="6" w:tplc="A0182BF4">
      <w:numFmt w:val="bullet"/>
      <w:lvlText w:val="•"/>
      <w:lvlJc w:val="left"/>
      <w:pPr>
        <w:ind w:left="6535" w:hanging="321"/>
      </w:pPr>
      <w:rPr>
        <w:rFonts w:hint="default"/>
        <w:lang w:val="es-ES" w:eastAsia="en-US" w:bidi="ar-SA"/>
      </w:rPr>
    </w:lvl>
    <w:lvl w:ilvl="7" w:tplc="870AF676">
      <w:numFmt w:val="bullet"/>
      <w:lvlText w:val="•"/>
      <w:lvlJc w:val="left"/>
      <w:pPr>
        <w:ind w:left="7274" w:hanging="321"/>
      </w:pPr>
      <w:rPr>
        <w:rFonts w:hint="default"/>
        <w:lang w:val="es-ES" w:eastAsia="en-US" w:bidi="ar-SA"/>
      </w:rPr>
    </w:lvl>
    <w:lvl w:ilvl="8" w:tplc="BCB897AE">
      <w:numFmt w:val="bullet"/>
      <w:lvlText w:val="•"/>
      <w:lvlJc w:val="left"/>
      <w:pPr>
        <w:ind w:left="8013" w:hanging="321"/>
      </w:pPr>
      <w:rPr>
        <w:rFonts w:hint="default"/>
        <w:lang w:val="es-ES" w:eastAsia="en-US" w:bidi="ar-SA"/>
      </w:rPr>
    </w:lvl>
  </w:abstractNum>
  <w:abstractNum w:abstractNumId="6" w15:restartNumberingAfterBreak="0">
    <w:nsid w:val="429E567D"/>
    <w:multiLevelType w:val="hybridMultilevel"/>
    <w:tmpl w:val="603A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F1A15"/>
    <w:multiLevelType w:val="hybridMultilevel"/>
    <w:tmpl w:val="29889914"/>
    <w:lvl w:ilvl="0" w:tplc="FFFFFFFF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C0A000B">
      <w:start w:val="1"/>
      <w:numFmt w:val="bullet"/>
      <w:lvlText w:val=""/>
      <w:lvlJc w:val="left"/>
      <w:pPr>
        <w:ind w:left="1674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A443D99"/>
    <w:multiLevelType w:val="hybridMultilevel"/>
    <w:tmpl w:val="8B4A371C"/>
    <w:lvl w:ilvl="0" w:tplc="31E6B1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62DB0"/>
    <w:multiLevelType w:val="hybridMultilevel"/>
    <w:tmpl w:val="0798A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0009">
    <w:abstractNumId w:val="4"/>
  </w:num>
  <w:num w:numId="2" w16cid:durableId="1248031190">
    <w:abstractNumId w:val="5"/>
  </w:num>
  <w:num w:numId="3" w16cid:durableId="233976745">
    <w:abstractNumId w:val="8"/>
  </w:num>
  <w:num w:numId="4" w16cid:durableId="727454530">
    <w:abstractNumId w:val="0"/>
  </w:num>
  <w:num w:numId="5" w16cid:durableId="516820182">
    <w:abstractNumId w:val="1"/>
  </w:num>
  <w:num w:numId="6" w16cid:durableId="1059472599">
    <w:abstractNumId w:val="2"/>
  </w:num>
  <w:num w:numId="7" w16cid:durableId="547642519">
    <w:abstractNumId w:val="9"/>
  </w:num>
  <w:num w:numId="8" w16cid:durableId="572936608">
    <w:abstractNumId w:val="6"/>
  </w:num>
  <w:num w:numId="9" w16cid:durableId="696930904">
    <w:abstractNumId w:val="3"/>
  </w:num>
  <w:num w:numId="10" w16cid:durableId="1306735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5"/>
    <w:rsid w:val="000038B1"/>
    <w:rsid w:val="00027ECB"/>
    <w:rsid w:val="00034531"/>
    <w:rsid w:val="0004307D"/>
    <w:rsid w:val="00046A9B"/>
    <w:rsid w:val="001A25D0"/>
    <w:rsid w:val="001D1485"/>
    <w:rsid w:val="00233FD1"/>
    <w:rsid w:val="002518B6"/>
    <w:rsid w:val="00255E94"/>
    <w:rsid w:val="00270BD4"/>
    <w:rsid w:val="00284E92"/>
    <w:rsid w:val="002A5698"/>
    <w:rsid w:val="003027E9"/>
    <w:rsid w:val="00341280"/>
    <w:rsid w:val="00346AC7"/>
    <w:rsid w:val="003626CB"/>
    <w:rsid w:val="003674CA"/>
    <w:rsid w:val="003C0513"/>
    <w:rsid w:val="003E6021"/>
    <w:rsid w:val="00443970"/>
    <w:rsid w:val="00483607"/>
    <w:rsid w:val="004B6367"/>
    <w:rsid w:val="004F3146"/>
    <w:rsid w:val="00517068"/>
    <w:rsid w:val="005237F0"/>
    <w:rsid w:val="00565C7C"/>
    <w:rsid w:val="00644653"/>
    <w:rsid w:val="0065650F"/>
    <w:rsid w:val="00666CBD"/>
    <w:rsid w:val="00667F1B"/>
    <w:rsid w:val="00686777"/>
    <w:rsid w:val="007835D3"/>
    <w:rsid w:val="007E5096"/>
    <w:rsid w:val="009358B6"/>
    <w:rsid w:val="0096666C"/>
    <w:rsid w:val="009A1506"/>
    <w:rsid w:val="009B4C83"/>
    <w:rsid w:val="009C6580"/>
    <w:rsid w:val="00A1229F"/>
    <w:rsid w:val="00A2215F"/>
    <w:rsid w:val="00A260F1"/>
    <w:rsid w:val="00A8266B"/>
    <w:rsid w:val="00A866B4"/>
    <w:rsid w:val="00AC0AFD"/>
    <w:rsid w:val="00AD7E5B"/>
    <w:rsid w:val="00B544A2"/>
    <w:rsid w:val="00B768D5"/>
    <w:rsid w:val="00BB2B53"/>
    <w:rsid w:val="00C354F4"/>
    <w:rsid w:val="00C7195B"/>
    <w:rsid w:val="00C80D65"/>
    <w:rsid w:val="00CE4D76"/>
    <w:rsid w:val="00D01610"/>
    <w:rsid w:val="00D73D2E"/>
    <w:rsid w:val="00D847F4"/>
    <w:rsid w:val="00DB6B8C"/>
    <w:rsid w:val="00DC6056"/>
    <w:rsid w:val="00E3658A"/>
    <w:rsid w:val="00E37343"/>
    <w:rsid w:val="00E850DE"/>
    <w:rsid w:val="00EA15BE"/>
    <w:rsid w:val="00EA18B3"/>
    <w:rsid w:val="00EB3107"/>
    <w:rsid w:val="00EC55D5"/>
    <w:rsid w:val="00F70541"/>
    <w:rsid w:val="00F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9B0C"/>
  <w15:docId w15:val="{2B5F6843-2265-4B8D-A727-4445878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954" w:hanging="36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5"/>
      <w:ind w:left="10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pPr>
      <w:spacing w:before="34"/>
      <w:ind w:left="9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2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15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2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15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fmvaldecill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2943</Characters>
  <Application>Microsoft Office Word</Application>
  <DocSecurity>0</DocSecurity>
  <Lines>70</Lines>
  <Paragraphs>37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Convocatoria-empleo-Farmaceutico</dc:title>
  <dc:creator>Lorena Aguirre Lavin</dc:creator>
  <cp:lastModifiedBy>Juan Ignacio Ochagavias Colas</cp:lastModifiedBy>
  <cp:revision>9</cp:revision>
  <cp:lastPrinted>2025-07-23T08:32:00Z</cp:lastPrinted>
  <dcterms:created xsi:type="dcterms:W3CDTF">2026-04-08T10:34:00Z</dcterms:created>
  <dcterms:modified xsi:type="dcterms:W3CDTF">2026-04-13T08:34:00Z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